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68" w:rsidRPr="00DC1068" w:rsidRDefault="00DC1068" w:rsidP="00DC106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068">
        <w:rPr>
          <w:rFonts w:ascii="Times New Roman" w:eastAsia="Calibri" w:hAnsi="Times New Roman" w:cs="Times New Roman"/>
          <w:b/>
          <w:sz w:val="24"/>
          <w:szCs w:val="24"/>
        </w:rPr>
        <w:t>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ВПР_весна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2021    7</w:t>
      </w:r>
      <w:r w:rsidRPr="00DC106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5"/>
        <w:gridCol w:w="717"/>
        <w:gridCol w:w="564"/>
        <w:gridCol w:w="718"/>
        <w:gridCol w:w="836"/>
        <w:gridCol w:w="851"/>
        <w:gridCol w:w="850"/>
        <w:gridCol w:w="851"/>
        <w:gridCol w:w="850"/>
        <w:gridCol w:w="709"/>
        <w:gridCol w:w="855"/>
        <w:gridCol w:w="840"/>
        <w:gridCol w:w="10"/>
        <w:gridCol w:w="719"/>
        <w:gridCol w:w="709"/>
        <w:gridCol w:w="708"/>
        <w:gridCol w:w="567"/>
        <w:gridCol w:w="851"/>
        <w:gridCol w:w="709"/>
        <w:gridCol w:w="992"/>
      </w:tblGrid>
      <w:tr w:rsidR="00DC1068" w:rsidRPr="00DC1068" w:rsidTr="0047097A">
        <w:trPr>
          <w:trHeight w:val="210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</w:rPr>
            </w:pPr>
            <w:r w:rsidRPr="00DC1068">
              <w:rPr>
                <w:rFonts w:ascii="Times New Roman" w:hAnsi="Times New Roman"/>
              </w:rPr>
              <w:t>Код участников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068">
              <w:rPr>
                <w:rFonts w:ascii="Times New Roman" w:hAnsi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068">
              <w:rPr>
                <w:rFonts w:ascii="Times New Roman" w:hAnsi="Times New Roman"/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068">
              <w:rPr>
                <w:rFonts w:ascii="Times New Roman" w:hAnsi="Times New Roman"/>
                <w:b/>
                <w:sz w:val="18"/>
                <w:szCs w:val="18"/>
              </w:rPr>
              <w:t>География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Физика </w:t>
            </w:r>
          </w:p>
        </w:tc>
      </w:tr>
      <w:tr w:rsidR="00DC1068" w:rsidRPr="00DC1068" w:rsidTr="009232C0">
        <w:trPr>
          <w:trHeight w:val="330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68" w:rsidRPr="00DC1068" w:rsidRDefault="00DC1068" w:rsidP="00DC1068">
            <w:pPr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Первичный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за 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068">
              <w:rPr>
                <w:rFonts w:ascii="Times New Roman" w:hAnsi="Times New Roman"/>
                <w:sz w:val="18"/>
                <w:szCs w:val="18"/>
              </w:rPr>
              <w:t>Отметка по журналу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2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2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0019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7A1" w:rsidRPr="00AC67A1" w:rsidRDefault="00AC67A1" w:rsidP="00AC67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7A1" w:rsidRPr="00DC1068" w:rsidRDefault="00AC67A1" w:rsidP="00AC67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7A1" w:rsidRPr="00DC1068" w:rsidRDefault="00AC67A1" w:rsidP="00AC67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0029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F0"/>
              </w:rPr>
            </w:pPr>
            <w:r w:rsidRPr="00C118B7">
              <w:rPr>
                <w:b/>
                <w:color w:val="00B0F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F0"/>
              </w:rPr>
            </w:pPr>
            <w:r w:rsidRPr="00C118B7">
              <w:rPr>
                <w:b/>
                <w:color w:val="00B0F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C67A1" w:rsidRPr="0047097A" w:rsidRDefault="00AC67A1" w:rsidP="00AC67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7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C67A1" w:rsidRPr="00C118B7" w:rsidRDefault="00AC67A1" w:rsidP="00AC67A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118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C67A1" w:rsidRPr="00C118B7" w:rsidRDefault="00AC67A1" w:rsidP="00AC67A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118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C67A1" w:rsidRPr="00AC67A1" w:rsidRDefault="00AC67A1" w:rsidP="00AC67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C67A1" w:rsidRPr="00C118B7" w:rsidRDefault="00AC67A1" w:rsidP="00AC67A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118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C67A1" w:rsidRPr="00C118B7" w:rsidRDefault="00AC67A1" w:rsidP="00AC67A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118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047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0049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F0"/>
              </w:rPr>
            </w:pPr>
            <w:r w:rsidRPr="00C118B7">
              <w:rPr>
                <w:b/>
                <w:color w:val="00B0F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F0"/>
              </w:rPr>
            </w:pPr>
            <w:r w:rsidRPr="00C118B7">
              <w:rPr>
                <w:b/>
                <w:color w:val="00B0F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4</w:t>
            </w:r>
          </w:p>
        </w:tc>
      </w:tr>
      <w:tr w:rsidR="00AC67A1" w:rsidRPr="00DC1068" w:rsidTr="009232C0">
        <w:trPr>
          <w:trHeight w:val="20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0059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5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2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00B050"/>
              </w:rPr>
            </w:pPr>
            <w:r w:rsidRPr="00C118B7">
              <w:rPr>
                <w:b/>
                <w:color w:val="00B05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00B050"/>
              </w:rPr>
            </w:pPr>
            <w:r w:rsidRPr="009D51CC">
              <w:rPr>
                <w:b/>
                <w:color w:val="00B050"/>
              </w:rPr>
              <w:t>4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-</w:t>
            </w:r>
          </w:p>
        </w:tc>
      </w:tr>
      <w:tr w:rsidR="00AC67A1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67A1" w:rsidRPr="00DC1068" w:rsidRDefault="00AC67A1" w:rsidP="00AC67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C1068">
              <w:rPr>
                <w:rFonts w:ascii="Times New Roman" w:hAnsi="Times New Roman"/>
                <w:sz w:val="24"/>
                <w:szCs w:val="24"/>
              </w:rPr>
              <w:t>0069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47097A" w:rsidRDefault="00AC67A1" w:rsidP="00AC67A1">
            <w:pPr>
              <w:jc w:val="center"/>
              <w:rPr>
                <w:b/>
                <w:color w:val="000000"/>
              </w:rPr>
            </w:pPr>
            <w:r w:rsidRPr="0047097A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C118B7" w:rsidRDefault="00AC67A1" w:rsidP="00AC67A1">
            <w:pPr>
              <w:jc w:val="center"/>
              <w:rPr>
                <w:b/>
                <w:color w:val="FF0000"/>
              </w:rPr>
            </w:pPr>
            <w:r w:rsidRPr="00C118B7">
              <w:rPr>
                <w:b/>
                <w:color w:val="FF0000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AC67A1" w:rsidRDefault="00AC67A1" w:rsidP="00AC67A1">
            <w:pPr>
              <w:jc w:val="center"/>
              <w:rPr>
                <w:b/>
                <w:color w:val="000000"/>
              </w:rPr>
            </w:pPr>
            <w:r w:rsidRPr="00AC67A1">
              <w:rPr>
                <w:b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Default="00AC67A1" w:rsidP="00AC6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C67A1" w:rsidRPr="009D51CC" w:rsidRDefault="00AC67A1" w:rsidP="00AC67A1">
            <w:pPr>
              <w:jc w:val="center"/>
              <w:rPr>
                <w:b/>
                <w:color w:val="FF0000"/>
              </w:rPr>
            </w:pPr>
            <w:r w:rsidRPr="009D51CC">
              <w:rPr>
                <w:b/>
                <w:color w:val="FF0000"/>
              </w:rPr>
              <w:t>4</w:t>
            </w:r>
          </w:p>
        </w:tc>
      </w:tr>
      <w:tr w:rsidR="0047097A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097A" w:rsidRDefault="0047097A" w:rsidP="00DC1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7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DC1068" w:rsidRPr="0047097A" w:rsidRDefault="0047097A" w:rsidP="00DC1068">
            <w:pPr>
              <w:jc w:val="center"/>
              <w:rPr>
                <w:sz w:val="20"/>
                <w:szCs w:val="20"/>
              </w:rPr>
            </w:pPr>
            <w:proofErr w:type="spellStart"/>
            <w:r w:rsidRPr="0047097A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47097A">
              <w:rPr>
                <w:rFonts w:ascii="Times New Roman" w:hAnsi="Times New Roman"/>
                <w:sz w:val="20"/>
                <w:szCs w:val="20"/>
              </w:rPr>
              <w:t xml:space="preserve">-в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AC67A1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1068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1068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068">
              <w:rPr>
                <w:rFonts w:ascii="Times New Roman" w:hAnsi="Times New Roman"/>
                <w:sz w:val="20"/>
                <w:szCs w:val="20"/>
              </w:rPr>
              <w:t>Результаты ВПР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7A1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AC67A1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7A1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063C05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7A1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757123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7A1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757123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7A1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757123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7A1">
              <w:rPr>
                <w:rFonts w:ascii="Times New Roman" w:hAnsi="Times New Roman"/>
                <w:b/>
                <w:sz w:val="20"/>
                <w:szCs w:val="20"/>
              </w:rPr>
              <w:t xml:space="preserve">СБ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757123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67A1">
              <w:rPr>
                <w:rFonts w:ascii="Times New Roman" w:hAnsi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  <w:r w:rsidR="0047097A" w:rsidRPr="00AC67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AC67A1" w:rsidRDefault="00757123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  <w:tr w:rsidR="0047097A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AC67A1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AC67A1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9232C0" w:rsidRDefault="009232C0" w:rsidP="004709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2C0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</w:tr>
      <w:tr w:rsidR="0047097A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AC67A1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9232C0" w:rsidRDefault="009232C0" w:rsidP="004709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2C0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</w:tr>
      <w:tr w:rsidR="0047097A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AC67A1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47097A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AC67A1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9232C0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C1068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97A" w:rsidRPr="00DC1068" w:rsidTr="009232C0"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068">
              <w:rPr>
                <w:rFonts w:ascii="Times New Roman" w:hAnsi="Times New Roman"/>
              </w:rPr>
              <w:t>Качество знаний 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32C0" w:rsidRPr="00DC1068" w:rsidTr="009232C0"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9232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«4-5»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«4-5»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«4-5»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«4-5»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9232C0" w:rsidRDefault="009232C0" w:rsidP="00DC10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2C0">
              <w:rPr>
                <w:rFonts w:ascii="Times New Roman" w:hAnsi="Times New Roman"/>
                <w:sz w:val="20"/>
                <w:szCs w:val="20"/>
              </w:rPr>
              <w:t>«4-5»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«4-5»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C0" w:rsidRPr="00DC1068" w:rsidRDefault="009232C0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14,0</w:t>
            </w:r>
          </w:p>
        </w:tc>
      </w:tr>
      <w:tr w:rsidR="00DC1068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097A" w:rsidRPr="00DC1068" w:rsidTr="0047097A"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Pr="00DC1068" w:rsidRDefault="0047097A" w:rsidP="00470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Default="0047097A" w:rsidP="0047097A">
            <w:pPr>
              <w:jc w:val="center"/>
            </w:pPr>
            <w:r w:rsidRPr="00A262A0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Default="0047097A" w:rsidP="0047097A">
            <w:pPr>
              <w:jc w:val="center"/>
            </w:pPr>
            <w:r w:rsidRPr="00A262A0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Default="0047097A" w:rsidP="0047097A">
            <w:pPr>
              <w:jc w:val="center"/>
            </w:pPr>
            <w:r w:rsidRPr="00A262A0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Default="0047097A" w:rsidP="0047097A">
            <w:pPr>
              <w:jc w:val="center"/>
            </w:pPr>
            <w:r w:rsidRPr="00A262A0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A" w:rsidRDefault="0047097A" w:rsidP="0047097A">
            <w:pPr>
              <w:jc w:val="center"/>
            </w:pPr>
            <w:r w:rsidRPr="00A262A0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</w:p>
        </w:tc>
      </w:tr>
      <w:tr w:rsidR="00DC1068" w:rsidRPr="00DC1068" w:rsidTr="009232C0"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color w:val="0070C0"/>
                <w:sz w:val="24"/>
                <w:szCs w:val="24"/>
              </w:rPr>
              <w:t>Занижение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1,9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0</w:t>
            </w:r>
          </w:p>
        </w:tc>
      </w:tr>
      <w:tr w:rsidR="00DC1068" w:rsidRPr="00DC1068" w:rsidTr="009232C0"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="0047097A" w:rsidRPr="00DC1068">
              <w:rPr>
                <w:rFonts w:ascii="Times New Roman" w:hAnsi="Times New Roman"/>
                <w:color w:val="00B050"/>
                <w:sz w:val="24"/>
                <w:szCs w:val="24"/>
              </w:rPr>
              <w:t>А</w:t>
            </w:r>
            <w:r w:rsidRPr="00DC1068">
              <w:rPr>
                <w:rFonts w:ascii="Times New Roman" w:hAnsi="Times New Roman"/>
                <w:color w:val="00B050"/>
                <w:sz w:val="24"/>
                <w:szCs w:val="24"/>
              </w:rPr>
              <w:t>декватность</w:t>
            </w:r>
            <w:r w:rsidR="0047097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C118B7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15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28,1</w:t>
            </w:r>
          </w:p>
        </w:tc>
      </w:tr>
      <w:tr w:rsidR="00DC1068" w:rsidRPr="00DC1068" w:rsidTr="009232C0"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47097A"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</w:t>
            </w:r>
            <w:r w:rsidRPr="00DC10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авышение</w:t>
            </w:r>
            <w:r w:rsidR="0047097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96,3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C118B7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9D51CC" w:rsidRDefault="009D51CC" w:rsidP="00DC106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D51C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DC1068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C118B7" w:rsidRDefault="009D51CC" w:rsidP="00DC106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71,9</w:t>
            </w:r>
          </w:p>
        </w:tc>
      </w:tr>
      <w:tr w:rsidR="00DC1068" w:rsidRPr="00DC1068" w:rsidTr="009232C0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8" w:rsidRPr="00DC1068" w:rsidRDefault="00DC1068" w:rsidP="00DC1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C1068" w:rsidRPr="00DC1068" w:rsidRDefault="00DC1068" w:rsidP="00DC106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1068">
        <w:rPr>
          <w:rFonts w:ascii="Times New Roman" w:eastAsia="Calibri" w:hAnsi="Times New Roman" w:cs="Times New Roman"/>
          <w:b/>
          <w:sz w:val="24"/>
          <w:szCs w:val="24"/>
        </w:rPr>
        <w:t>Выводы</w:t>
      </w:r>
      <w:r w:rsidRPr="00DC1068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063C05" w:rsidRPr="00063C05" w:rsidRDefault="00063C05" w:rsidP="00063C05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C05">
        <w:rPr>
          <w:rFonts w:ascii="Times New Roman" w:eastAsia="Calibri" w:hAnsi="Times New Roman" w:cs="Times New Roman"/>
          <w:sz w:val="24"/>
          <w:szCs w:val="24"/>
        </w:rPr>
        <w:t>Представленная в таблице информация о результатах ВПР показывает о наличии признаков необъективности оценивания по каждому из представленных для анализа пред</w:t>
      </w:r>
      <w:r>
        <w:rPr>
          <w:rFonts w:ascii="Times New Roman" w:eastAsia="Calibri" w:hAnsi="Times New Roman" w:cs="Times New Roman"/>
          <w:sz w:val="24"/>
          <w:szCs w:val="24"/>
        </w:rPr>
        <w:t>метов как по классам параллели 7</w:t>
      </w:r>
      <w:r w:rsidRPr="00063C05">
        <w:rPr>
          <w:rFonts w:ascii="Times New Roman" w:eastAsia="Calibri" w:hAnsi="Times New Roman" w:cs="Times New Roman"/>
          <w:sz w:val="24"/>
          <w:szCs w:val="24"/>
        </w:rPr>
        <w:t>-х классов, так и по педагогам, работающим с данными учащимися.</w:t>
      </w:r>
    </w:p>
    <w:tbl>
      <w:tblPr>
        <w:tblStyle w:val="a3"/>
        <w:tblW w:w="15167" w:type="dxa"/>
        <w:tblInd w:w="279" w:type="dxa"/>
        <w:tblLook w:val="04A0" w:firstRow="1" w:lastRow="0" w:firstColumn="1" w:lastColumn="0" w:noHBand="0" w:noVBand="1"/>
      </w:tblPr>
      <w:tblGrid>
        <w:gridCol w:w="2285"/>
        <w:gridCol w:w="1967"/>
        <w:gridCol w:w="2268"/>
        <w:gridCol w:w="3119"/>
        <w:gridCol w:w="2268"/>
        <w:gridCol w:w="3260"/>
      </w:tblGrid>
      <w:tr w:rsidR="00063C05" w:rsidRPr="00063C05" w:rsidTr="00F860AE">
        <w:trPr>
          <w:trHeight w:val="89"/>
        </w:trPr>
        <w:tc>
          <w:tcPr>
            <w:tcW w:w="2285" w:type="dxa"/>
            <w:shd w:val="clear" w:color="auto" w:fill="F2F2F2" w:themeFill="background1" w:themeFillShade="F2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63C0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967" w:type="dxa"/>
            <w:shd w:val="clear" w:color="auto" w:fill="F2F2F2" w:themeFill="background1" w:themeFillShade="F2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BDBDB" w:themeFill="accent3" w:themeFillTint="66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63C0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63C0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C05" w:rsidRPr="00063C05" w:rsidTr="00F860AE">
        <w:trPr>
          <w:trHeight w:val="89"/>
        </w:trPr>
        <w:tc>
          <w:tcPr>
            <w:tcW w:w="2285" w:type="dxa"/>
            <w:shd w:val="clear" w:color="auto" w:fill="FFFFFF" w:themeFill="background1"/>
          </w:tcPr>
          <w:p w:rsid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1967" w:type="dxa"/>
            <w:shd w:val="clear" w:color="auto" w:fill="FFFFFF" w:themeFill="background1"/>
          </w:tcPr>
          <w:p w:rsidR="00063C05" w:rsidRPr="00F860AE" w:rsidRDefault="00F860AE" w:rsidP="00F860A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860AE">
              <w:rPr>
                <w:rFonts w:ascii="Times New Roman" w:hAnsi="Times New Roman"/>
                <w:sz w:val="24"/>
                <w:szCs w:val="24"/>
              </w:rPr>
              <w:t>Пименова Е.Д</w:t>
            </w:r>
          </w:p>
        </w:tc>
        <w:tc>
          <w:tcPr>
            <w:tcW w:w="2268" w:type="dxa"/>
            <w:shd w:val="clear" w:color="auto" w:fill="FFFFFF" w:themeFill="background1"/>
          </w:tcPr>
          <w:p w:rsid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shd w:val="clear" w:color="auto" w:fill="FFFFFF" w:themeFill="background1"/>
          </w:tcPr>
          <w:p w:rsidR="00063C05" w:rsidRPr="00F860AE" w:rsidRDefault="00F860AE" w:rsidP="00063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0A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860AE">
              <w:rPr>
                <w:rFonts w:ascii="Times New Roman" w:hAnsi="Times New Roman"/>
                <w:sz w:val="24"/>
                <w:szCs w:val="24"/>
              </w:rPr>
              <w:t xml:space="preserve"> С.В./Попова Т.А.</w:t>
            </w:r>
          </w:p>
        </w:tc>
        <w:tc>
          <w:tcPr>
            <w:tcW w:w="2268" w:type="dxa"/>
            <w:shd w:val="clear" w:color="auto" w:fill="FFFFFF" w:themeFill="background1"/>
          </w:tcPr>
          <w:p w:rsid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  <w:shd w:val="clear" w:color="auto" w:fill="FFFFFF" w:themeFill="background1"/>
          </w:tcPr>
          <w:p w:rsidR="00063C05" w:rsidRPr="00063C05" w:rsidRDefault="00F860AE" w:rsidP="00063C0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0A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860AE">
              <w:rPr>
                <w:rFonts w:ascii="Times New Roman" w:hAnsi="Times New Roman"/>
                <w:sz w:val="24"/>
                <w:szCs w:val="24"/>
              </w:rPr>
              <w:t xml:space="preserve"> С.В./Попова Т.А.</w:t>
            </w:r>
          </w:p>
        </w:tc>
      </w:tr>
      <w:tr w:rsidR="00063C05" w:rsidRPr="00063C05" w:rsidTr="00F860AE">
        <w:tc>
          <w:tcPr>
            <w:tcW w:w="2285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1967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05" w:rsidRPr="00063C05" w:rsidTr="00F860AE">
        <w:tc>
          <w:tcPr>
            <w:tcW w:w="2285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1967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268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268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063C05" w:rsidRPr="00063C05" w:rsidTr="00F860AE">
        <w:tc>
          <w:tcPr>
            <w:tcW w:w="2285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967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К.Р</w:t>
            </w:r>
          </w:p>
        </w:tc>
        <w:tc>
          <w:tcPr>
            <w:tcW w:w="2268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268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063C05" w:rsidRPr="00063C05" w:rsidTr="00F860AE">
        <w:tc>
          <w:tcPr>
            <w:tcW w:w="2285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1967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Н.В.</w:t>
            </w:r>
          </w:p>
        </w:tc>
        <w:tc>
          <w:tcPr>
            <w:tcW w:w="2268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Н.В.</w:t>
            </w:r>
          </w:p>
        </w:tc>
        <w:tc>
          <w:tcPr>
            <w:tcW w:w="2268" w:type="dxa"/>
          </w:tcPr>
          <w:p w:rsidR="00063C05" w:rsidRP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</w:tcPr>
          <w:p w:rsidR="00063C05" w:rsidRP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Н.В.</w:t>
            </w:r>
          </w:p>
        </w:tc>
      </w:tr>
      <w:tr w:rsidR="00063C05" w:rsidRPr="00063C05" w:rsidTr="00F860AE">
        <w:tc>
          <w:tcPr>
            <w:tcW w:w="2285" w:type="dxa"/>
          </w:tcPr>
          <w:p w:rsid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Физика </w:t>
            </w:r>
          </w:p>
        </w:tc>
        <w:tc>
          <w:tcPr>
            <w:tcW w:w="1967" w:type="dxa"/>
          </w:tcPr>
          <w:p w:rsid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268" w:type="dxa"/>
          </w:tcPr>
          <w:p w:rsid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Физика </w:t>
            </w:r>
          </w:p>
        </w:tc>
        <w:tc>
          <w:tcPr>
            <w:tcW w:w="3119" w:type="dxa"/>
          </w:tcPr>
          <w:p w:rsid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268" w:type="dxa"/>
          </w:tcPr>
          <w:p w:rsidR="00063C05" w:rsidRDefault="00063C05" w:rsidP="00063C05">
            <w:pPr>
              <w:spacing w:line="256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063C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63C05" w:rsidRDefault="00063C05" w:rsidP="00063C0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</w:tbl>
    <w:p w:rsidR="00063C05" w:rsidRPr="00063C05" w:rsidRDefault="00063C05" w:rsidP="00063C05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 Просматривается системное необъективное оценивание результатов учащихся педагогами, что требует серьезной корректировки и необходимости скорейшего внедрения </w:t>
      </w:r>
      <w:proofErr w:type="spellStart"/>
      <w:r w:rsidRPr="00063C05">
        <w:rPr>
          <w:rFonts w:ascii="Times New Roman" w:eastAsia="Calibri" w:hAnsi="Times New Roman" w:cs="Times New Roman"/>
          <w:sz w:val="24"/>
          <w:szCs w:val="24"/>
        </w:rPr>
        <w:t>критериального</w:t>
      </w:r>
      <w:proofErr w:type="spellEnd"/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оценивания, что позволит привить необходимую культуру оценивания и </w:t>
      </w:r>
      <w:proofErr w:type="spellStart"/>
      <w:r w:rsidRPr="00063C05">
        <w:rPr>
          <w:rFonts w:ascii="Times New Roman" w:eastAsia="Calibri" w:hAnsi="Times New Roman" w:cs="Times New Roman"/>
          <w:sz w:val="24"/>
          <w:szCs w:val="24"/>
        </w:rPr>
        <w:t>самооценивания</w:t>
      </w:r>
      <w:proofErr w:type="spellEnd"/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учащимся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осуществлять более объективное оценивание учителям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063C05" w:rsidRPr="00063C05" w:rsidRDefault="00063C05" w:rsidP="00063C05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C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Средний балл за ВПР и средний балл промежуточной аттестации отличаются: по математике </w:t>
      </w:r>
      <w:r w:rsidR="00757123">
        <w:rPr>
          <w:rFonts w:ascii="Times New Roman" w:eastAsia="Calibri" w:hAnsi="Times New Roman" w:cs="Times New Roman"/>
          <w:sz w:val="24"/>
          <w:szCs w:val="24"/>
        </w:rPr>
        <w:t>на 1,0 балл, по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123">
        <w:rPr>
          <w:rFonts w:ascii="Times New Roman" w:eastAsia="Calibri" w:hAnsi="Times New Roman" w:cs="Times New Roman"/>
          <w:sz w:val="24"/>
          <w:szCs w:val="24"/>
        </w:rPr>
        <w:t>английско</w:t>
      </w:r>
      <w:bookmarkStart w:id="0" w:name="_GoBack"/>
      <w:bookmarkEnd w:id="0"/>
      <w:r w:rsidR="00757123">
        <w:rPr>
          <w:rFonts w:ascii="Times New Roman" w:eastAsia="Calibri" w:hAnsi="Times New Roman" w:cs="Times New Roman"/>
          <w:sz w:val="24"/>
          <w:szCs w:val="24"/>
        </w:rPr>
        <w:t>му</w:t>
      </w:r>
      <w:r w:rsidR="00735CAC">
        <w:rPr>
          <w:rFonts w:ascii="Times New Roman" w:eastAsia="Calibri" w:hAnsi="Times New Roman" w:cs="Times New Roman"/>
          <w:sz w:val="24"/>
          <w:szCs w:val="24"/>
        </w:rPr>
        <w:t xml:space="preserve"> языку на 1</w:t>
      </w:r>
      <w:r w:rsidRPr="00063C05">
        <w:rPr>
          <w:rFonts w:ascii="Times New Roman" w:eastAsia="Calibri" w:hAnsi="Times New Roman" w:cs="Times New Roman"/>
          <w:sz w:val="24"/>
          <w:szCs w:val="24"/>
        </w:rPr>
        <w:t>,</w:t>
      </w:r>
      <w:r w:rsidR="00735CAC">
        <w:rPr>
          <w:rFonts w:ascii="Times New Roman" w:eastAsia="Calibri" w:hAnsi="Times New Roman" w:cs="Times New Roman"/>
          <w:sz w:val="24"/>
          <w:szCs w:val="24"/>
        </w:rPr>
        <w:t>1 балла, по биологии на 0</w:t>
      </w:r>
      <w:r w:rsidRPr="00063C05">
        <w:rPr>
          <w:rFonts w:ascii="Times New Roman" w:eastAsia="Calibri" w:hAnsi="Times New Roman" w:cs="Times New Roman"/>
          <w:sz w:val="24"/>
          <w:szCs w:val="24"/>
        </w:rPr>
        <w:t>,</w:t>
      </w:r>
      <w:r w:rsidR="00735CAC">
        <w:rPr>
          <w:rFonts w:ascii="Times New Roman" w:eastAsia="Calibri" w:hAnsi="Times New Roman" w:cs="Times New Roman"/>
          <w:sz w:val="24"/>
          <w:szCs w:val="24"/>
        </w:rPr>
        <w:t>8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балла, по </w:t>
      </w:r>
      <w:r w:rsidR="00735CAC">
        <w:rPr>
          <w:rFonts w:ascii="Times New Roman" w:eastAsia="Calibri" w:hAnsi="Times New Roman" w:cs="Times New Roman"/>
          <w:sz w:val="24"/>
          <w:szCs w:val="24"/>
        </w:rPr>
        <w:t>географии на 0,5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="00735CAC">
        <w:rPr>
          <w:rFonts w:ascii="Times New Roman" w:eastAsia="Calibri" w:hAnsi="Times New Roman" w:cs="Times New Roman"/>
          <w:sz w:val="24"/>
          <w:szCs w:val="24"/>
        </w:rPr>
        <w:t>, по обществознанию на 1,2 балла, по физике на 0,7 балла, что красноречиво отражает признаки необъективности при осуществлении оценивания образовательных результатов учащихся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. Самый низкий средний балл за ВПР по </w:t>
      </w:r>
      <w:r w:rsidR="00735CAC">
        <w:rPr>
          <w:rFonts w:ascii="Times New Roman" w:eastAsia="Calibri" w:hAnsi="Times New Roman" w:cs="Times New Roman"/>
          <w:sz w:val="24"/>
          <w:szCs w:val="24"/>
        </w:rPr>
        <w:t>обществознанию (2,3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), самый высокий средний балл по </w:t>
      </w:r>
      <w:r w:rsidR="00735CAC">
        <w:rPr>
          <w:rFonts w:ascii="Times New Roman" w:eastAsia="Calibri" w:hAnsi="Times New Roman" w:cs="Times New Roman"/>
          <w:sz w:val="24"/>
          <w:szCs w:val="24"/>
        </w:rPr>
        <w:t>биологии (2</w:t>
      </w:r>
      <w:r w:rsidRPr="00063C05">
        <w:rPr>
          <w:rFonts w:ascii="Times New Roman" w:eastAsia="Calibri" w:hAnsi="Times New Roman" w:cs="Times New Roman"/>
          <w:sz w:val="24"/>
          <w:szCs w:val="24"/>
        </w:rPr>
        <w:t>,</w:t>
      </w:r>
      <w:r w:rsidR="00735CAC">
        <w:rPr>
          <w:rFonts w:ascii="Times New Roman" w:eastAsia="Calibri" w:hAnsi="Times New Roman" w:cs="Times New Roman"/>
          <w:sz w:val="24"/>
          <w:szCs w:val="24"/>
        </w:rPr>
        <w:t>7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). Однако по этим же предметам средний балл промежуточной аттестации по </w:t>
      </w:r>
      <w:r w:rsidR="00735CAC">
        <w:rPr>
          <w:rFonts w:ascii="Times New Roman" w:eastAsia="Calibri" w:hAnsi="Times New Roman" w:cs="Times New Roman"/>
          <w:sz w:val="24"/>
          <w:szCs w:val="24"/>
        </w:rPr>
        <w:t>обществознанию - 3</w:t>
      </w:r>
      <w:r w:rsidRPr="00063C05">
        <w:rPr>
          <w:rFonts w:ascii="Times New Roman" w:eastAsia="Calibri" w:hAnsi="Times New Roman" w:cs="Times New Roman"/>
          <w:sz w:val="24"/>
          <w:szCs w:val="24"/>
        </w:rPr>
        <w:t>,</w:t>
      </w:r>
      <w:r w:rsidR="00735CAC">
        <w:rPr>
          <w:rFonts w:ascii="Times New Roman" w:eastAsia="Calibri" w:hAnsi="Times New Roman" w:cs="Times New Roman"/>
          <w:sz w:val="24"/>
          <w:szCs w:val="24"/>
        </w:rPr>
        <w:t>5балла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и по </w:t>
      </w:r>
      <w:r w:rsidR="00735CAC">
        <w:rPr>
          <w:rFonts w:ascii="Times New Roman" w:eastAsia="Calibri" w:hAnsi="Times New Roman" w:cs="Times New Roman"/>
          <w:sz w:val="24"/>
          <w:szCs w:val="24"/>
        </w:rPr>
        <w:t>биологии 3,5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.  Учителям, работающим в данной параллели по </w:t>
      </w:r>
      <w:r w:rsidR="00735CAC">
        <w:rPr>
          <w:rFonts w:ascii="Times New Roman" w:eastAsia="Calibri" w:hAnsi="Times New Roman" w:cs="Times New Roman"/>
          <w:sz w:val="24"/>
          <w:szCs w:val="24"/>
        </w:rPr>
        <w:t>всем предметам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 следует детально проанализировать данную ситуацию и найти эффективные способы для </w:t>
      </w:r>
      <w:r w:rsidR="00735CAC">
        <w:rPr>
          <w:rFonts w:ascii="Times New Roman" w:eastAsia="Calibri" w:hAnsi="Times New Roman" w:cs="Times New Roman"/>
          <w:sz w:val="24"/>
          <w:szCs w:val="24"/>
        </w:rPr>
        <w:t>устранения признаков необъективности</w:t>
      </w:r>
      <w:r w:rsidRPr="00063C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63C05" w:rsidRPr="00063C05" w:rsidRDefault="00063C05" w:rsidP="00063C05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A73" w:rsidRDefault="00775A73" w:rsidP="00DC1068">
      <w:pPr>
        <w:spacing w:after="0"/>
      </w:pPr>
    </w:p>
    <w:sectPr w:rsidR="00775A73" w:rsidSect="004709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68"/>
    <w:rsid w:val="00063C05"/>
    <w:rsid w:val="0047097A"/>
    <w:rsid w:val="00735CAC"/>
    <w:rsid w:val="00757123"/>
    <w:rsid w:val="00775A73"/>
    <w:rsid w:val="009232C0"/>
    <w:rsid w:val="009D51CC"/>
    <w:rsid w:val="00AC67A1"/>
    <w:rsid w:val="00C118B7"/>
    <w:rsid w:val="00DC1068"/>
    <w:rsid w:val="00F860AE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12FD"/>
  <w15:chartTrackingRefBased/>
  <w15:docId w15:val="{B82692B7-11D1-4757-A610-2DD842F3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1068"/>
  </w:style>
  <w:style w:type="table" w:styleId="a3">
    <w:name w:val="Table Grid"/>
    <w:basedOn w:val="a1"/>
    <w:uiPriority w:val="39"/>
    <w:rsid w:val="00DC10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2022-01-06T09:55:00Z</dcterms:created>
  <dcterms:modified xsi:type="dcterms:W3CDTF">2022-01-08T03:21:00Z</dcterms:modified>
</cp:coreProperties>
</file>